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25.02.2015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Поздравляем победителя </w:t>
      </w:r>
      <w:r>
        <w:rPr>
          <w:rStyle w:val="a4"/>
          <w:rFonts w:ascii="Arial" w:hAnsi="Arial" w:cs="Arial"/>
          <w:color w:val="FF0000"/>
          <w:sz w:val="21"/>
          <w:szCs w:val="21"/>
        </w:rPr>
        <w:t>Областного конкурса </w:t>
      </w:r>
      <w:proofErr w:type="spellStart"/>
      <w:r>
        <w:rPr>
          <w:rStyle w:val="a4"/>
          <w:rFonts w:ascii="Arial" w:hAnsi="Arial" w:cs="Arial"/>
          <w:color w:val="FF0000"/>
          <w:sz w:val="21"/>
          <w:szCs w:val="21"/>
        </w:rPr>
        <w:t>медиатворчества</w:t>
      </w:r>
      <w:proofErr w:type="spellEnd"/>
      <w:r>
        <w:rPr>
          <w:rStyle w:val="a4"/>
          <w:rFonts w:ascii="Arial" w:hAnsi="Arial" w:cs="Arial"/>
          <w:color w:val="FF0000"/>
          <w:sz w:val="21"/>
          <w:szCs w:val="21"/>
        </w:rPr>
        <w:t xml:space="preserve"> для детей и юношества в рамках фестиваля "Юные таланты Московии"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 xml:space="preserve">Чернышеву Анастасию, 7-А </w:t>
      </w:r>
      <w:proofErr w:type="spellStart"/>
      <w:r>
        <w:rPr>
          <w:rStyle w:val="a4"/>
          <w:rFonts w:ascii="Arial" w:hAnsi="Arial" w:cs="Arial"/>
          <w:color w:val="FF0000"/>
          <w:sz w:val="21"/>
          <w:szCs w:val="21"/>
        </w:rPr>
        <w:t>кл</w:t>
      </w:r>
      <w:proofErr w:type="spellEnd"/>
      <w:r>
        <w:rPr>
          <w:rStyle w:val="a4"/>
          <w:rFonts w:ascii="Arial" w:hAnsi="Arial" w:cs="Arial"/>
          <w:color w:val="FF0000"/>
          <w:sz w:val="21"/>
          <w:szCs w:val="21"/>
        </w:rPr>
        <w:t>.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в номинации Социальная реклама, ролик "Мир один для всех" занял 1 место. 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24.02.2015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Поздравляем призеров городской интеллектуальной игры "Страна чудес и превращений", занявших 2 место.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Бурмистрова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Дениса, 8-а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Абрамову Марию, 9-а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Солодянкина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Андрея, 10-а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Бутко Елизавету, 11-а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18.02.2015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В  гимназии  состоялся городской семинар-презентация опыта работы образовательного учреждения по патриотическому воспитанию для заместителей директоров по воспитательной работе ОУ города, педагогов-организаторов, руководителей ШМО классных руководителей, на котором была представлена программа гражданско-патриотического воспитания «Человек.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Гражданин. Патриот</w:t>
      </w:r>
      <w:proofErr w:type="gramStart"/>
      <w:r>
        <w:rPr>
          <w:rFonts w:ascii="Verdana" w:hAnsi="Verdana"/>
          <w:color w:val="000000"/>
          <w:sz w:val="21"/>
          <w:szCs w:val="21"/>
        </w:rPr>
        <w:t>.»</w:t>
      </w:r>
      <w:proofErr w:type="gramEnd"/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Кульминацией семинара стало проведение акции «Знамя Победы» и присоединение педагогов и учащихся гимназии к Всероссийской акции «Бессмертный полк».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В строй «Бессмертного полка» гимназии 18 февраля встали 75 участников Великой Отечественной войны. Формирование бессмертного полка продолжается до мая. В канун 70-летия Победы «Бессмертный полк» пройдет маршем мира по микрорайону Владычная Слобода к Вечному огню. 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2B282E8A" wp14:editId="3F8E2A91">
            <wp:extent cx="1284936" cy="964276"/>
            <wp:effectExtent l="0" t="0" r="0" b="7620"/>
            <wp:docPr id="10" name="Рисунок 10" descr="http://gimnaz1.moy.su/Roditeli/P104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1.moy.su/Roditeli/P1040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06" cy="9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C03CCA0" wp14:editId="48CDE8B2">
            <wp:extent cx="1330036" cy="998121"/>
            <wp:effectExtent l="0" t="0" r="3810" b="0"/>
            <wp:docPr id="9" name="Рисунок 9" descr="http://gimnaz1.moy.su/Roditeli/P104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1.moy.su/Roditeli/P1040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00" cy="9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E64D4F3" wp14:editId="1D4A316A">
            <wp:extent cx="1271847" cy="954453"/>
            <wp:effectExtent l="0" t="0" r="5080" b="0"/>
            <wp:docPr id="8" name="Рисунок 8" descr="http://gimnaz1.moy.su/Roditeli/P104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naz1.moy.su/Roditeli/P1040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16" cy="9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2567FC2" wp14:editId="0B6FFD90">
            <wp:extent cx="1262782" cy="947651"/>
            <wp:effectExtent l="0" t="0" r="0" b="5080"/>
            <wp:docPr id="7" name="Рисунок 7" descr="http://gimnaz1.moy.su/Roditeli/P104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1.moy.su/Roditeli/P1040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50" cy="9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625F26BF" wp14:editId="775E5862">
            <wp:extent cx="1321723" cy="991883"/>
            <wp:effectExtent l="0" t="0" r="0" b="0"/>
            <wp:docPr id="6" name="Рисунок 6" descr="http://gimnaz1.moy.su/Roditeli/P104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z1.moy.su/Roditeli/P1040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95" cy="99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79719020" wp14:editId="14B30474">
            <wp:extent cx="1346662" cy="1010598"/>
            <wp:effectExtent l="0" t="0" r="6350" b="0"/>
            <wp:docPr id="5" name="Рисунок 5" descr="http://gimnaz1.moy.su/Roditeli/P104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mnaz1.moy.su/Roditeli/P10409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3" cy="101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30.01.2015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16"/>
          <w:szCs w:val="16"/>
        </w:rPr>
        <w:drawing>
          <wp:inline distT="0" distB="0" distL="0" distR="0" wp14:anchorId="32BE8E1D" wp14:editId="535EBC4F">
            <wp:extent cx="1903730" cy="1304925"/>
            <wp:effectExtent l="0" t="0" r="1270" b="9525"/>
            <wp:docPr id="4" name="Рисунок 4" descr="http://gimnaz1.moy.su/Roditeli/god_litera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mnaz1.moy.su/Roditeli/god_literatur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FF0000"/>
          <w:sz w:val="21"/>
          <w:szCs w:val="21"/>
        </w:rPr>
        <w:t>«2015 секунд чтения»</w:t>
      </w:r>
      <w:r>
        <w:rPr>
          <w:rStyle w:val="apple-converted-space"/>
          <w:rFonts w:ascii="Verdana" w:hAnsi="Verdana"/>
          <w:b/>
          <w:bCs/>
          <w:color w:val="FF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- так называлась акция, которая послужила началом проведения различных мероприятий в гимназии, приуроченных ГОДУ ЛИТЕРАТУРЫ в России. </w:t>
      </w:r>
      <w:r>
        <w:rPr>
          <w:rFonts w:ascii="Arial" w:hAnsi="Arial" w:cs="Arial"/>
          <w:color w:val="000000"/>
          <w:sz w:val="21"/>
          <w:szCs w:val="21"/>
        </w:rPr>
        <w:t>Мы хотим привлечь внимание подрастающего поколения к вопросу чтения книг, как классической литературы, так и современной. Ведь сейчас книги практически никто не читает особенно молодежь, за исключением тех, что задают в школе. А чтение книг, когда никому не повредит, тем более классика, которая не увядает, а становится более актуальной и востребованной.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>Источник:</w:t>
      </w:r>
      <w:hyperlink r:id="rId12" w:history="1">
        <w:r>
          <w:rPr>
            <w:rStyle w:val="a5"/>
            <w:rFonts w:ascii="Arial" w:hAnsi="Arial" w:cs="Arial"/>
            <w:color w:val="0016A6"/>
            <w:sz w:val="16"/>
            <w:szCs w:val="16"/>
          </w:rPr>
          <w:t>http://nicstyle.ru/2015/2015-god-literatury-v-rossii-meropriyatiya.html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. Просьба оставлять ссылку на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источник,</w:t>
      </w:r>
      <w:hyperlink r:id="rId13" w:history="1">
        <w:r>
          <w:rPr>
            <w:rStyle w:val="a5"/>
            <w:rFonts w:ascii="Arial" w:hAnsi="Arial" w:cs="Arial"/>
            <w:color w:val="0016A6"/>
            <w:sz w:val="16"/>
            <w:szCs w:val="16"/>
          </w:rPr>
          <w:t>nicstyle.ru</w:t>
        </w:r>
        <w:proofErr w:type="spellEnd"/>
      </w:hyperlink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 wp14:anchorId="746B115E" wp14:editId="4A8627DA">
            <wp:extent cx="1604356" cy="1203984"/>
            <wp:effectExtent l="0" t="0" r="0" b="0"/>
            <wp:docPr id="3" name="Рисунок 3" descr="http://gimnaz1.moy.su/Roditeli/DSC02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mnaz1.moy.su/Roditeli/DSC0219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42" cy="120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  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17B3B4D5" wp14:editId="642D12AA">
            <wp:extent cx="1596043" cy="1197745"/>
            <wp:effectExtent l="0" t="0" r="4445" b="2540"/>
            <wp:docPr id="2" name="Рисунок 2" descr="http://gimnaz1.moy.su/Roditeli/DSC0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mnaz1.moy.su/Roditeli/DSC021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29" cy="11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28.01.2015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Поздравляем </w:t>
      </w:r>
      <w:r>
        <w:rPr>
          <w:rStyle w:val="a4"/>
          <w:rFonts w:ascii="Verdana" w:hAnsi="Verdana"/>
          <w:color w:val="000000"/>
          <w:sz w:val="21"/>
          <w:szCs w:val="21"/>
        </w:rPr>
        <w:t>победителя городского конкурса по начальному техническому моделированию «Юные мастера»</w:t>
      </w:r>
      <w:r>
        <w:rPr>
          <w:rStyle w:val="a4"/>
          <w:rFonts w:ascii="Verdana" w:hAnsi="Verdana"/>
          <w:color w:val="FF0000"/>
          <w:sz w:val="21"/>
          <w:szCs w:val="21"/>
        </w:rPr>
        <w:t> Носова Семена, ученика 4-а класса.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16"/>
          <w:szCs w:val="16"/>
        </w:rPr>
        <w:t>26.01.2014 г.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BFBFB"/>
        </w:rPr>
        <w:drawing>
          <wp:inline distT="0" distB="0" distL="0" distR="0" wp14:anchorId="3031E1F2" wp14:editId="04B5C0C2">
            <wp:extent cx="1363287" cy="1926733"/>
            <wp:effectExtent l="0" t="0" r="8890" b="0"/>
            <wp:docPr id="1" name="Рисунок 1" descr="http://gimnaz1.moy.su/Roditeli/buklet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mnaz1.moy.su/Roditeli/buklet-1-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61" cy="19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BFBFB"/>
        </w:rPr>
        <w:t>Дан старт интернет олимпиадам проекта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BFBFB"/>
        </w:rPr>
        <w:t>Инфоурок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BFBFB"/>
        </w:rPr>
        <w:t>" зима-2014/2015 для начальных классов. В этом году принимают участие более 200 гимназистов 1-4 классов. Многие ребята решили попробовать свои силы в олимпиадных турах по разным предметам. Пожелаем им удачи!!!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21"/>
          <w:szCs w:val="21"/>
        </w:rPr>
        <w:t>26.01.2015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Поздравляем</w:t>
      </w:r>
      <w:r>
        <w:rPr>
          <w:rStyle w:val="apple-converted-space"/>
          <w:rFonts w:ascii="Verdana" w:hAnsi="Verdana"/>
          <w:b/>
          <w:bCs/>
          <w:color w:val="FF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команду шестиклассников, занявших 1 место в городской интеллектуальной игре "Математический поезд". (Уч. Филатова В.А.)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21"/>
          <w:szCs w:val="21"/>
        </w:rPr>
        <w:t>23.01.2015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FF0000"/>
          <w:sz w:val="21"/>
          <w:szCs w:val="21"/>
        </w:rPr>
        <w:t>Поздравляем театральный коллектив</w:t>
      </w:r>
      <w:r>
        <w:rPr>
          <w:rStyle w:val="apple-converted-space"/>
          <w:rFonts w:ascii="Verdana" w:hAnsi="Verdana"/>
          <w:b/>
          <w:bCs/>
          <w:color w:val="FF0000"/>
          <w:sz w:val="21"/>
          <w:szCs w:val="21"/>
        </w:rPr>
        <w:t> </w:t>
      </w:r>
      <w:r>
        <w:rPr>
          <w:rStyle w:val="a4"/>
          <w:rFonts w:ascii="Verdana" w:hAnsi="Verdana"/>
          <w:color w:val="FF0000"/>
          <w:sz w:val="21"/>
          <w:szCs w:val="21"/>
        </w:rPr>
        <w:t>гимназии "Аншлаг"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(рук.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Малышева Л.Л.) -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FF0000"/>
          <w:sz w:val="21"/>
          <w:szCs w:val="21"/>
        </w:rPr>
        <w:t>победителей</w:t>
      </w:r>
      <w:r>
        <w:rPr>
          <w:rStyle w:val="apple-converted-space"/>
          <w:rFonts w:ascii="Verdana" w:hAnsi="Verdana"/>
          <w:b/>
          <w:bCs/>
          <w:color w:val="FF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городского конкурса театрального искусства, посвященного Году литературы. Гимназисты выступили с постановкой "Ревизор" </w:t>
      </w:r>
      <w:proofErr w:type="spellStart"/>
      <w:r>
        <w:rPr>
          <w:rFonts w:ascii="Verdana" w:hAnsi="Verdana"/>
          <w:color w:val="000000"/>
          <w:sz w:val="21"/>
          <w:szCs w:val="21"/>
        </w:rPr>
        <w:t>Н.В.Гоголя</w:t>
      </w:r>
      <w:proofErr w:type="spellEnd"/>
      <w:r>
        <w:rPr>
          <w:rFonts w:ascii="Verdana" w:hAnsi="Verdana"/>
          <w:color w:val="000000"/>
          <w:sz w:val="21"/>
          <w:szCs w:val="21"/>
        </w:rPr>
        <w:t>. 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6400"/>
          <w:sz w:val="21"/>
          <w:szCs w:val="21"/>
        </w:rPr>
        <w:t xml:space="preserve">Александр </w:t>
      </w:r>
      <w:proofErr w:type="spellStart"/>
      <w:r>
        <w:rPr>
          <w:rStyle w:val="a4"/>
          <w:rFonts w:ascii="Verdana" w:hAnsi="Verdana"/>
          <w:color w:val="006400"/>
          <w:sz w:val="21"/>
          <w:szCs w:val="21"/>
        </w:rPr>
        <w:t>Байдуков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(10-А </w:t>
      </w:r>
      <w:proofErr w:type="spellStart"/>
      <w:r>
        <w:rPr>
          <w:rFonts w:ascii="Verdana" w:hAnsi="Verdana"/>
          <w:color w:val="000000"/>
          <w:sz w:val="21"/>
          <w:szCs w:val="21"/>
        </w:rPr>
        <w:t>кл</w:t>
      </w:r>
      <w:proofErr w:type="spellEnd"/>
      <w:r>
        <w:rPr>
          <w:rFonts w:ascii="Verdana" w:hAnsi="Verdana"/>
          <w:color w:val="000000"/>
          <w:sz w:val="21"/>
          <w:szCs w:val="21"/>
        </w:rPr>
        <w:t>.) награжден грамотой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FF0000"/>
          <w:sz w:val="21"/>
          <w:szCs w:val="21"/>
        </w:rPr>
        <w:t>"За лучшую главную мужскую роль"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21"/>
          <w:szCs w:val="21"/>
        </w:rPr>
        <w:t>12.01.2015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16"/>
          <w:szCs w:val="16"/>
        </w:rPr>
        <w:t xml:space="preserve">Поздравляем команды гимназии, ставших победителями и призерами  комплексной Спартакиады среди команд обучающихся </w:t>
      </w:r>
      <w:proofErr w:type="spellStart"/>
      <w:r>
        <w:rPr>
          <w:rStyle w:val="a4"/>
          <w:rFonts w:ascii="Verdana" w:hAnsi="Verdana"/>
          <w:color w:val="FF0000"/>
          <w:sz w:val="16"/>
          <w:szCs w:val="16"/>
        </w:rPr>
        <w:t>общеобазовательных</w:t>
      </w:r>
      <w:proofErr w:type="spellEnd"/>
      <w:r>
        <w:rPr>
          <w:rStyle w:val="a4"/>
          <w:rFonts w:ascii="Verdana" w:hAnsi="Verdana"/>
          <w:color w:val="FF0000"/>
          <w:sz w:val="16"/>
          <w:szCs w:val="16"/>
        </w:rPr>
        <w:t xml:space="preserve"> организаций в Московской области в 2014-2015 </w:t>
      </w:r>
      <w:proofErr w:type="spellStart"/>
      <w:r>
        <w:rPr>
          <w:rStyle w:val="a4"/>
          <w:rFonts w:ascii="Verdana" w:hAnsi="Verdana"/>
          <w:color w:val="FF0000"/>
          <w:sz w:val="16"/>
          <w:szCs w:val="16"/>
        </w:rPr>
        <w:t>уч</w:t>
      </w:r>
      <w:proofErr w:type="gramStart"/>
      <w:r>
        <w:rPr>
          <w:rStyle w:val="a4"/>
          <w:rFonts w:ascii="Verdana" w:hAnsi="Verdana"/>
          <w:color w:val="FF0000"/>
          <w:sz w:val="16"/>
          <w:szCs w:val="16"/>
        </w:rPr>
        <w:t>.г</w:t>
      </w:r>
      <w:proofErr w:type="gramEnd"/>
      <w:r>
        <w:rPr>
          <w:rStyle w:val="a4"/>
          <w:rFonts w:ascii="Verdana" w:hAnsi="Verdana"/>
          <w:color w:val="FF0000"/>
          <w:sz w:val="16"/>
          <w:szCs w:val="16"/>
        </w:rPr>
        <w:t>оду</w:t>
      </w:r>
      <w:proofErr w:type="spellEnd"/>
      <w:r>
        <w:rPr>
          <w:rStyle w:val="a4"/>
          <w:rFonts w:ascii="Verdana" w:hAnsi="Verdana"/>
          <w:color w:val="FF0000"/>
          <w:sz w:val="16"/>
          <w:szCs w:val="16"/>
        </w:rPr>
        <w:t>: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команда юношей (1 группа) - 1 место по кроссу;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команда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девушек(1 группа) - 2 место по троеборью;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команда юношей (1 группа) - 3 место по троеборью;</w:t>
      </w:r>
    </w:p>
    <w:p w:rsidR="00B41F34" w:rsidRDefault="00B41F34" w:rsidP="00B41F3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Приказ Комитета по образованию №1078 от 16.12.2014</w:t>
      </w:r>
    </w:p>
    <w:p w:rsidR="00CC0093" w:rsidRDefault="00CC0093" w:rsidP="00B41F34">
      <w:pPr>
        <w:spacing w:after="0" w:line="240" w:lineRule="auto"/>
      </w:pPr>
    </w:p>
    <w:sectPr w:rsidR="00CC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4"/>
    <w:rsid w:val="00B41F34"/>
    <w:rsid w:val="00C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F34"/>
    <w:rPr>
      <w:b/>
      <w:bCs/>
    </w:rPr>
  </w:style>
  <w:style w:type="character" w:customStyle="1" w:styleId="apple-converted-space">
    <w:name w:val="apple-converted-space"/>
    <w:basedOn w:val="a0"/>
    <w:rsid w:val="00B41F34"/>
  </w:style>
  <w:style w:type="character" w:styleId="a5">
    <w:name w:val="Hyperlink"/>
    <w:basedOn w:val="a0"/>
    <w:uiPriority w:val="99"/>
    <w:semiHidden/>
    <w:unhideWhenUsed/>
    <w:rsid w:val="00B41F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F34"/>
    <w:rPr>
      <w:b/>
      <w:bCs/>
    </w:rPr>
  </w:style>
  <w:style w:type="character" w:customStyle="1" w:styleId="apple-converted-space">
    <w:name w:val="apple-converted-space"/>
    <w:basedOn w:val="a0"/>
    <w:rsid w:val="00B41F34"/>
  </w:style>
  <w:style w:type="character" w:styleId="a5">
    <w:name w:val="Hyperlink"/>
    <w:basedOn w:val="a0"/>
    <w:uiPriority w:val="99"/>
    <w:semiHidden/>
    <w:unhideWhenUsed/>
    <w:rsid w:val="00B41F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nicstyl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nicstyle.ru/2015/2015-god-literatury-v-rossii-meropriyatiya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2015-04-20T11:52:00Z</dcterms:created>
  <dcterms:modified xsi:type="dcterms:W3CDTF">2015-04-20T11:53:00Z</dcterms:modified>
</cp:coreProperties>
</file>